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E4050">
        <w:rPr>
          <w:rFonts w:ascii="Times New Roman" w:hAnsi="Times New Roman"/>
          <w:b/>
          <w:sz w:val="28"/>
          <w:szCs w:val="28"/>
        </w:rPr>
        <w:t>ОГ</w:t>
      </w:r>
      <w:r w:rsidR="004276A8">
        <w:rPr>
          <w:rFonts w:ascii="Times New Roman" w:hAnsi="Times New Roman"/>
          <w:b/>
          <w:sz w:val="28"/>
          <w:szCs w:val="28"/>
        </w:rPr>
        <w:t>Э</w:t>
      </w:r>
      <w:r w:rsidR="00DE4050">
        <w:rPr>
          <w:rFonts w:ascii="Times New Roman" w:hAnsi="Times New Roman"/>
          <w:b/>
          <w:sz w:val="28"/>
          <w:szCs w:val="28"/>
        </w:rPr>
        <w:t>(и)_9</w:t>
      </w:r>
      <w:r w:rsidR="004276A8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276A8">
        <w:rPr>
          <w:rFonts w:ascii="Times New Roman" w:hAnsi="Times New Roman"/>
          <w:b/>
          <w:sz w:val="28"/>
          <w:szCs w:val="28"/>
        </w:rPr>
        <w:t>10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4276A8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4276A8" w:rsidRPr="004276A8">
        <w:rPr>
          <w:rFonts w:ascii="Times New Roman" w:hAnsi="Times New Roman"/>
          <w:b/>
          <w:sz w:val="20"/>
          <w:szCs w:val="20"/>
          <w:lang w:eastAsia="en-US"/>
        </w:rPr>
        <w:t>Техническое перевооружение газораспределительного пункта. Перекладка существующего ввода из земли до ГРП.</w:t>
      </w:r>
      <w:r w:rsidR="004276A8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333CE"/>
    <w:rsid w:val="00535C66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9A50DE"/>
    <w:rsid w:val="009C6EC1"/>
    <w:rsid w:val="00B37952"/>
    <w:rsid w:val="00B50879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6B6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4</cp:revision>
  <dcterms:created xsi:type="dcterms:W3CDTF">2019-07-10T10:42:00Z</dcterms:created>
  <dcterms:modified xsi:type="dcterms:W3CDTF">2019-07-10T10:45:00Z</dcterms:modified>
</cp:coreProperties>
</file>